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AD7191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777EA" w:rsidRDefault="00CE1E56" w:rsidP="00CE1E56">
      <w:pPr>
        <w:jc w:val="center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CONSELHO ESTADUAL DO MEIO AMBIENTE – CONSEMA</w:t>
      </w:r>
    </w:p>
    <w:p w:rsidR="00CE1E56" w:rsidRPr="00B777EA" w:rsidRDefault="00CE1E56" w:rsidP="00CE1E56">
      <w:pPr>
        <w:rPr>
          <w:rFonts w:asciiTheme="minorHAnsi" w:hAnsiTheme="minorHAnsi" w:cstheme="minorHAnsi"/>
          <w:b/>
        </w:rPr>
      </w:pPr>
    </w:p>
    <w:p w:rsidR="00B777EA" w:rsidRPr="00B777EA" w:rsidRDefault="00CE1E56" w:rsidP="00CE1E56">
      <w:pPr>
        <w:jc w:val="both"/>
        <w:rPr>
          <w:rFonts w:ascii="Calibri" w:hAnsi="Calibri" w:cs="Calibri"/>
          <w:b/>
        </w:rPr>
      </w:pPr>
      <w:r w:rsidRPr="00B777EA">
        <w:rPr>
          <w:rFonts w:asciiTheme="minorHAnsi" w:hAnsiTheme="minorHAnsi" w:cstheme="minorHAnsi"/>
          <w:b/>
        </w:rPr>
        <w:t xml:space="preserve">Processo n. </w:t>
      </w:r>
      <w:r w:rsidR="00B6023E" w:rsidRPr="00B777EA">
        <w:rPr>
          <w:rFonts w:asciiTheme="minorHAnsi" w:hAnsiTheme="minorHAnsi" w:cstheme="minorHAnsi"/>
          <w:b/>
        </w:rPr>
        <w:t xml:space="preserve">° </w:t>
      </w:r>
      <w:r w:rsidR="00B777EA" w:rsidRPr="00B777EA">
        <w:rPr>
          <w:rFonts w:ascii="Calibri" w:hAnsi="Calibri" w:cs="Calibri"/>
          <w:b/>
        </w:rPr>
        <w:t>87986/2014.</w:t>
      </w:r>
    </w:p>
    <w:p w:rsidR="00E775CE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Recorrente –</w:t>
      </w:r>
      <w:r w:rsidR="00E775CE" w:rsidRPr="00B777EA">
        <w:rPr>
          <w:rFonts w:asciiTheme="minorHAnsi" w:hAnsiTheme="minorHAnsi" w:cstheme="minorHAnsi"/>
          <w:b/>
        </w:rPr>
        <w:t xml:space="preserve"> </w:t>
      </w:r>
      <w:r w:rsidR="00B777EA" w:rsidRPr="00B777EA">
        <w:rPr>
          <w:rFonts w:ascii="Calibri" w:hAnsi="Calibri" w:cs="Calibri"/>
          <w:b/>
        </w:rPr>
        <w:t>Guaxe Construtora e Terraplanagem - Ltda.</w:t>
      </w:r>
    </w:p>
    <w:p w:rsidR="00E33B4F" w:rsidRPr="00B777EA" w:rsidRDefault="00CE1E56" w:rsidP="00E33B4F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 xml:space="preserve">Auto de Infração n. </w:t>
      </w:r>
      <w:r w:rsidR="00B777EA" w:rsidRPr="00B777EA">
        <w:rPr>
          <w:rFonts w:ascii="Calibri" w:hAnsi="Calibri" w:cs="Calibri"/>
        </w:rPr>
        <w:t>139398, de 28/06/2013.</w:t>
      </w:r>
    </w:p>
    <w:p w:rsidR="00B777EA" w:rsidRPr="00B777EA" w:rsidRDefault="00E33B4F" w:rsidP="00CE1E56">
      <w:pPr>
        <w:jc w:val="both"/>
        <w:rPr>
          <w:rFonts w:ascii="Calibri" w:hAnsi="Calibri" w:cs="Calibri"/>
        </w:rPr>
      </w:pPr>
      <w:r w:rsidRPr="00B777EA">
        <w:rPr>
          <w:rFonts w:ascii="Calibri" w:hAnsi="Calibri" w:cs="Calibri"/>
        </w:rPr>
        <w:t>Relator –</w:t>
      </w:r>
      <w:r w:rsidR="00B777EA" w:rsidRPr="00B777EA">
        <w:rPr>
          <w:rFonts w:ascii="Calibri" w:hAnsi="Calibri" w:cs="Calibri"/>
        </w:rPr>
        <w:t xml:space="preserve"> Lourival Alves Vasconcelos – FÉ E VIDA.</w:t>
      </w:r>
    </w:p>
    <w:p w:rsidR="00B777EA" w:rsidRPr="00B777EA" w:rsidRDefault="00AD7191" w:rsidP="00CE1E56">
      <w:pPr>
        <w:jc w:val="both"/>
        <w:rPr>
          <w:rFonts w:ascii="Calibri" w:hAnsi="Calibri" w:cs="Calibri"/>
        </w:rPr>
      </w:pPr>
      <w:r w:rsidRPr="00B777EA">
        <w:rPr>
          <w:rFonts w:asciiTheme="minorHAnsi" w:hAnsiTheme="minorHAnsi" w:cstheme="minorHAnsi"/>
        </w:rPr>
        <w:t>Advogado –</w:t>
      </w:r>
      <w:r w:rsidR="00B777EA" w:rsidRPr="00B777EA">
        <w:rPr>
          <w:rFonts w:asciiTheme="minorHAnsi" w:hAnsiTheme="minorHAnsi" w:cstheme="minorHAnsi"/>
        </w:rPr>
        <w:t xml:space="preserve"> </w:t>
      </w:r>
      <w:r w:rsidR="00B777EA" w:rsidRPr="00B777EA">
        <w:rPr>
          <w:rFonts w:ascii="Calibri" w:hAnsi="Calibri" w:cs="Calibri"/>
        </w:rPr>
        <w:t xml:space="preserve">Leonardo </w:t>
      </w:r>
      <w:proofErr w:type="spellStart"/>
      <w:r w:rsidR="00B777EA" w:rsidRPr="00B777EA">
        <w:rPr>
          <w:rFonts w:ascii="Calibri" w:hAnsi="Calibri" w:cs="Calibri"/>
        </w:rPr>
        <w:t>Luis</w:t>
      </w:r>
      <w:proofErr w:type="spellEnd"/>
      <w:r w:rsidR="00B777EA" w:rsidRPr="00B777EA">
        <w:rPr>
          <w:rFonts w:ascii="Calibri" w:hAnsi="Calibri" w:cs="Calibri"/>
        </w:rPr>
        <w:t xml:space="preserve"> Nunes </w:t>
      </w:r>
      <w:proofErr w:type="spellStart"/>
      <w:r w:rsidR="00B777EA" w:rsidRPr="00B777EA">
        <w:rPr>
          <w:rFonts w:ascii="Calibri" w:hAnsi="Calibri" w:cs="Calibri"/>
        </w:rPr>
        <w:t>Bernazzoli</w:t>
      </w:r>
      <w:proofErr w:type="spellEnd"/>
      <w:r w:rsidR="00B777EA" w:rsidRPr="00B777EA">
        <w:rPr>
          <w:rFonts w:ascii="Calibri" w:hAnsi="Calibri" w:cs="Calibri"/>
        </w:rPr>
        <w:t xml:space="preserve"> – OAB/MT 10579.</w:t>
      </w:r>
    </w:p>
    <w:p w:rsidR="00B777EA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3ª Junta de Julgamento de Recursos.</w:t>
      </w:r>
    </w:p>
    <w:p w:rsidR="001C6A44" w:rsidRPr="00B777EA" w:rsidRDefault="00B777EA" w:rsidP="00B777EA">
      <w:pPr>
        <w:jc w:val="center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439</w:t>
      </w:r>
      <w:r w:rsidR="00CE1E56" w:rsidRPr="00B777EA">
        <w:rPr>
          <w:rFonts w:asciiTheme="minorHAnsi" w:hAnsiTheme="minorHAnsi" w:cstheme="minorHAnsi"/>
          <w:b/>
        </w:rPr>
        <w:t>/2021</w:t>
      </w:r>
    </w:p>
    <w:p w:rsidR="00B777EA" w:rsidRPr="00B777EA" w:rsidRDefault="00B777EA" w:rsidP="00B777EA">
      <w:pPr>
        <w:jc w:val="center"/>
        <w:rPr>
          <w:rFonts w:asciiTheme="minorHAnsi" w:hAnsiTheme="minorHAnsi" w:cstheme="minorHAnsi"/>
          <w:b/>
        </w:rPr>
      </w:pPr>
    </w:p>
    <w:p w:rsidR="00E775CE" w:rsidRPr="00B777EA" w:rsidRDefault="00B777EA" w:rsidP="00B777EA">
      <w:pPr>
        <w:jc w:val="both"/>
        <w:rPr>
          <w:rFonts w:ascii="Calibri" w:hAnsi="Calibri" w:cs="Calibri"/>
        </w:rPr>
      </w:pPr>
      <w:r w:rsidRPr="00B777EA">
        <w:rPr>
          <w:rFonts w:ascii="Calibri" w:hAnsi="Calibri" w:cs="Calibri"/>
        </w:rPr>
        <w:t>Auto de Infração n° 139398, de 28/06/2013. Auto de Inspeção n° 3408, de 29/06/2013. Relatório Técnico n° 025/CFE/SUF/SEMA/2014. Por construir a Rodovia MT – 480 trechos do município de Tangará da Serra ao entrancamento da BR – 364, no município de Divinolândia, sem a devida licença ambiental (LI), como responsável pela execução das obras de reparação e controle ambiental da rodovia em questão. Por danificar 13 hectares e 68 ares de vegetação natural, em área considerada de preservação permanentemente, sem autorização do órgão ambiental. Fatos constatados no Auto de Inspeção n° 3408/2013 e RT n° 025/CFE/SUF/SEMA/2014. Decisão Administrativa n° 2444/SPA/SEMA/2018, de 06/11/2018, pela homologação do Auto de Infração n. 139398, de 28/06/2013, arbitrando multa de R$ 568.400,00 (quinhentos e sessenta e oito mil e quatrocentos reais), com fulcro nos artigos 43 e 66 ambos do Decreto Federal 6514/2008. Requer o recorrente que seja o recebimento e o acolhimento do presente recurso administrativo, para o fim de ser declarada a nulidade do Auto de Infração e imposição de multa, pelos motivos acima expostos, determinando ao setor competente o seu imediato arquivamento. De igual forma, caso não seja esse r. entendimento, requer seja reduzida a penalidade aplicada em após a concessão da redução de 90% (noventa por cento) sobre o valor da multa aplicada, nos termos do art. 38, do Decreto 3179/99, o parcelamento do valor remanescente, em 36 (trinta e seis) parcelas igual e suscetíveis, nos termos do §1°, do art. 126, da Lei Complementar n° 232/2005. Recurso provido.</w:t>
      </w:r>
    </w:p>
    <w:p w:rsidR="00B777EA" w:rsidRPr="00B777EA" w:rsidRDefault="00B777EA" w:rsidP="00B777EA">
      <w:pPr>
        <w:jc w:val="both"/>
        <w:rPr>
          <w:rFonts w:ascii="Calibri" w:hAnsi="Calibri" w:cs="Calibri"/>
        </w:rPr>
      </w:pPr>
    </w:p>
    <w:p w:rsidR="00953472" w:rsidRPr="00B777EA" w:rsidRDefault="00CE1E56" w:rsidP="00953472">
      <w:pPr>
        <w:jc w:val="both"/>
        <w:rPr>
          <w:rFonts w:ascii="Calibri" w:hAnsi="Calibri" w:cs="Calibri"/>
        </w:rPr>
      </w:pPr>
      <w:r w:rsidRPr="00B777EA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E775CE" w:rsidRPr="00B777EA">
        <w:rPr>
          <w:rFonts w:asciiTheme="minorHAnsi" w:hAnsiTheme="minorHAnsi" w:cstheme="minorHAnsi"/>
          <w:color w:val="000000"/>
        </w:rPr>
        <w:t xml:space="preserve">, </w:t>
      </w:r>
      <w:r w:rsidR="00B777EA" w:rsidRPr="00B777EA">
        <w:rPr>
          <w:rFonts w:ascii="Calibri" w:hAnsi="Calibri" w:cs="Calibri"/>
        </w:rPr>
        <w:t xml:space="preserve">por maioria, dar provimento ao recurso interposto pelo recorrente, acolhendo o voto divergente do representante da UNEMAT, reconhecendo a prescrição intercorrente do Despacho da SEMA, de 10/04/2014, (fl. 198) até a Certidão de 25/10/2018, (fl. 200). Decidiram pela anulação do Auto de Infração n° 139398, de 28/06/2013, (fl. 02), e, consequentemente arquivamento do processo. 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Presentes à votação os seguintes membros: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Davi Maia Castelo Branco Ferreira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PGE.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 xml:space="preserve">Tony </w:t>
      </w:r>
      <w:proofErr w:type="spellStart"/>
      <w:r w:rsidRPr="00B777EA">
        <w:rPr>
          <w:rFonts w:asciiTheme="minorHAnsi" w:hAnsiTheme="minorHAnsi" w:cstheme="minorHAnsi"/>
          <w:b/>
        </w:rPr>
        <w:t>Hirota</w:t>
      </w:r>
      <w:proofErr w:type="spellEnd"/>
      <w:r w:rsidRPr="00B777EA">
        <w:rPr>
          <w:rFonts w:asciiTheme="minorHAnsi" w:hAnsiTheme="minorHAnsi" w:cstheme="minorHAnsi"/>
          <w:b/>
        </w:rPr>
        <w:t xml:space="preserve"> Tanaka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UNEMAT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 xml:space="preserve">Mariana </w:t>
      </w:r>
      <w:proofErr w:type="spellStart"/>
      <w:r w:rsidRPr="00B777EA">
        <w:rPr>
          <w:rFonts w:asciiTheme="minorHAnsi" w:hAnsiTheme="minorHAnsi" w:cstheme="minorHAnsi"/>
          <w:b/>
        </w:rPr>
        <w:t>Sasso</w:t>
      </w:r>
      <w:proofErr w:type="spellEnd"/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FIEMT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Douglas Camargo Anunciação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 xml:space="preserve">Representante da OAB </w:t>
      </w:r>
    </w:p>
    <w:p w:rsidR="00F70C91" w:rsidRPr="00B777EA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B777EA">
        <w:rPr>
          <w:rFonts w:asciiTheme="minorHAnsi" w:hAnsiTheme="minorHAnsi" w:cstheme="minorHAnsi"/>
          <w:b/>
        </w:rPr>
        <w:t>Celissa</w:t>
      </w:r>
      <w:proofErr w:type="spellEnd"/>
      <w:r w:rsidRPr="00B777EA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 xml:space="preserve">Representante da IESCBAP  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Juliana Machado Ribeiro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ADE</w:t>
      </w:r>
    </w:p>
    <w:p w:rsidR="00F70C91" w:rsidRPr="00B777EA" w:rsidRDefault="00F70C91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B777EA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B777EA" w:rsidRDefault="00F70C91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FÉ E VIDA</w:t>
      </w:r>
    </w:p>
    <w:p w:rsidR="00CE1E56" w:rsidRPr="00B777EA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Cuiabá, 14</w:t>
      </w:r>
      <w:r w:rsidR="00CE1E56" w:rsidRPr="00B777EA">
        <w:rPr>
          <w:rFonts w:asciiTheme="minorHAnsi" w:hAnsiTheme="minorHAnsi" w:cstheme="minorHAnsi"/>
        </w:rPr>
        <w:t xml:space="preserve"> de </w:t>
      </w:r>
      <w:r w:rsidRPr="00B777EA">
        <w:rPr>
          <w:rFonts w:asciiTheme="minorHAnsi" w:hAnsiTheme="minorHAnsi" w:cstheme="minorHAnsi"/>
        </w:rPr>
        <w:t xml:space="preserve">dezembro </w:t>
      </w:r>
      <w:r w:rsidR="00CE1E56" w:rsidRPr="00B777EA">
        <w:rPr>
          <w:rFonts w:asciiTheme="minorHAnsi" w:hAnsiTheme="minorHAnsi" w:cstheme="minorHAnsi"/>
        </w:rPr>
        <w:t>de 2021.</w:t>
      </w:r>
    </w:p>
    <w:p w:rsidR="00CE1E56" w:rsidRPr="00B777EA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B777EA" w:rsidRDefault="00F70C91" w:rsidP="00F70C91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Davi Maia Castelo Branco Ferreira</w:t>
      </w:r>
    </w:p>
    <w:p w:rsidR="00CE1E56" w:rsidRPr="00B777EA" w:rsidRDefault="00556AD5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bookmarkStart w:id="0" w:name="_GoBack"/>
      <w:bookmarkEnd w:id="0"/>
      <w:r w:rsidR="00CE1E56" w:rsidRPr="00B777EA">
        <w:rPr>
          <w:rFonts w:asciiTheme="minorHAnsi" w:hAnsiTheme="minorHAnsi" w:cstheme="minorHAnsi"/>
          <w:b/>
        </w:rPr>
        <w:t>Presidente da 3ª J.J.R.</w:t>
      </w:r>
    </w:p>
    <w:p w:rsidR="00805DB0" w:rsidRPr="00B777EA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B777E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D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56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C3AB-847A-4715-AFD3-5CBB7D02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2021-12-21T20:43:00Z</dcterms:created>
  <dcterms:modified xsi:type="dcterms:W3CDTF">2021-12-22T18:55:00Z</dcterms:modified>
</cp:coreProperties>
</file>